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Das ist ein hervorragender Use Case für deinen Workshop! Ein guter Prompt für Moodle XML muss extrem präzise sein, da Moodle beim Import sehr penibel auf die korrekte Syntax (wie die &lt;fraction&gt;-Werte bei den Punkten oder die CDATA-Tags für HTML) achtet.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Hier ist ein robuster "Megaprompt", den du den Lehrenden heute direkt an die Hand geben kannst. Sie können ihn als Vorlage speichern und einfach ihren Rohtext (egal ob aus einem Word-Dokument, einem PDF-Skript oder handgeschriebenen Notizen) unten anfügen.</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Der Moodle XML Megaprompt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Kopiere den folgenden Text und füge ihn in ein KI-Tool (wie ChatGPT, Claude oder eure Academic AI) ein: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ind w:left="600" w:right="600" w:firstLine="0"/>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Du bist ein Experte für E-Learning, Moodle-Administration und didaktisches Assessment. Deine Aufgabe ist es, aus dem folgenden unstrukturierten Text voll funktionsfähige Prüfungsfragen im </w:t>
      </w:r>
      <w:r w:rsidDel="00000000" w:rsidR="00000000" w:rsidRPr="00000000">
        <w:rPr>
          <w:rFonts w:ascii="Google Sans" w:cs="Google Sans" w:eastAsia="Google Sans" w:hAnsi="Google Sans"/>
          <w:b w:val="1"/>
          <w:bCs w:val="1"/>
          <w:color w:val="1f1f1f"/>
          <w:rtl w:val="0"/>
        </w:rPr>
        <w:t xml:space="preserve">Moodle XML-Format</w:t>
      </w:r>
      <w:r w:rsidDel="00000000" w:rsidR="00000000" w:rsidRPr="00000000">
        <w:rPr>
          <w:rFonts w:ascii="Google Sans" w:cs="Google Sans" w:eastAsia="Google Sans" w:hAnsi="Google Sans"/>
          <w:color w:val="1f1f1f"/>
          <w:rtl w:val="0"/>
        </w:rPr>
        <w:t xml:space="preserve"> zu generieren, die direkt importiert werden können.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20" w:line="275.9999942779541" w:lineRule="auto"/>
        <w:ind w:left="600" w:right="600" w:firstLine="0"/>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WICHTIGE REGELN FÜR DIE AUSGABE:</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1080" w:right="600" w:hanging="360"/>
      </w:pPr>
      <w:r w:rsidDel="00000000" w:rsidR="00000000" w:rsidRPr="00000000">
        <w:rPr>
          <w:rFonts w:ascii="Google Sans" w:cs="Google Sans" w:eastAsia="Google Sans" w:hAnsi="Google Sans"/>
          <w:b w:val="1"/>
          <w:bCs w:val="1"/>
          <w:color w:val="1f1f1f"/>
          <w:rtl w:val="0"/>
        </w:rPr>
        <w:t xml:space="preserve">Ausschließlich XML:</w:t>
      </w:r>
      <w:r w:rsidDel="00000000" w:rsidR="00000000" w:rsidRPr="00000000">
        <w:rPr>
          <w:rFonts w:ascii="Google Sans" w:cs="Google Sans" w:eastAsia="Google Sans" w:hAnsi="Google Sans"/>
          <w:color w:val="1f1f1f"/>
          <w:rtl w:val="0"/>
        </w:rPr>
        <w:t xml:space="preserve"> Deine Antwort darf nur aus dem reinen XML-Code innerhalb eines Markdown-Code-Blocks bestehen. Schreibe absolut keinen Einleitungstext, keine Zusammenfassung und keine Erklärungen.</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080" w:right="600" w:hanging="360"/>
      </w:pPr>
      <w:r w:rsidDel="00000000" w:rsidR="00000000" w:rsidRPr="00000000">
        <w:rPr>
          <w:rFonts w:ascii="Google Sans" w:cs="Google Sans" w:eastAsia="Google Sans" w:hAnsi="Google Sans"/>
          <w:b w:val="1"/>
          <w:bCs w:val="1"/>
          <w:color w:val="1f1f1f"/>
          <w:rtl w:val="0"/>
        </w:rPr>
        <w:t xml:space="preserve">Struktur:</w:t>
      </w:r>
      <w:r w:rsidDel="00000000" w:rsidR="00000000" w:rsidRPr="00000000">
        <w:rPr>
          <w:rFonts w:ascii="Google Sans" w:cs="Google Sans" w:eastAsia="Google Sans" w:hAnsi="Google Sans"/>
          <w:color w:val="1f1f1f"/>
          <w:rtl w:val="0"/>
        </w:rPr>
        <w:t xml:space="preserve"> Das Root-Element muss &lt;quiz&gt; sein.</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080" w:right="600" w:hanging="360"/>
      </w:pPr>
      <w:r w:rsidDel="00000000" w:rsidR="00000000" w:rsidRPr="00000000">
        <w:rPr>
          <w:rFonts w:ascii="Google Sans" w:cs="Google Sans" w:eastAsia="Google Sans" w:hAnsi="Google Sans"/>
          <w:b w:val="1"/>
          <w:bCs w:val="1"/>
          <w:color w:val="1f1f1f"/>
          <w:rtl w:val="0"/>
        </w:rPr>
        <w:t xml:space="preserve">Titel:</w:t>
      </w:r>
      <w:r w:rsidDel="00000000" w:rsidR="00000000" w:rsidRPr="00000000">
        <w:rPr>
          <w:rFonts w:ascii="Google Sans" w:cs="Google Sans" w:eastAsia="Google Sans" w:hAnsi="Google Sans"/>
          <w:color w:val="1f1f1f"/>
          <w:rtl w:val="0"/>
        </w:rPr>
        <w:t xml:space="preserve"> Generiere für jede Frage einen prägnanten, fachlichen Titel im Tag &lt;name&gt;&lt;text&gt;Titel der Frage&lt;/text&gt;&lt;/name&gt;. Vermeide generische Namen wie "Frage 1".</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080" w:right="600" w:hanging="360"/>
      </w:pPr>
      <w:r w:rsidDel="00000000" w:rsidR="00000000" w:rsidRPr="00000000">
        <w:rPr>
          <w:rFonts w:ascii="Google Sans" w:cs="Google Sans" w:eastAsia="Google Sans" w:hAnsi="Google Sans"/>
          <w:b w:val="1"/>
          <w:bCs w:val="1"/>
          <w:color w:val="1f1f1f"/>
          <w:rtl w:val="0"/>
        </w:rPr>
        <w:t xml:space="preserve">Fragetext:</w:t>
      </w:r>
      <w:r w:rsidDel="00000000" w:rsidR="00000000" w:rsidRPr="00000000">
        <w:rPr>
          <w:rFonts w:ascii="Google Sans" w:cs="Google Sans" w:eastAsia="Google Sans" w:hAnsi="Google Sans"/>
          <w:color w:val="1f1f1f"/>
          <w:rtl w:val="0"/>
        </w:rPr>
        <w:t xml:space="preserve"> Setze den Fragetext immer in &lt;questiontext format="html"&gt;&lt;text&gt;&lt;![CDATA[ ... ]]&gt;&lt;/text&gt;&lt;/questiontext&gt;, damit Formatierungen erhalten bleiben.</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080" w:right="600" w:hanging="360"/>
      </w:pPr>
      <w:r w:rsidDel="00000000" w:rsidR="00000000" w:rsidRPr="00000000">
        <w:rPr>
          <w:rFonts w:ascii="Google Sans" w:cs="Google Sans" w:eastAsia="Google Sans" w:hAnsi="Google Sans"/>
          <w:b w:val="1"/>
          <w:bCs w:val="1"/>
          <w:color w:val="1f1f1f"/>
          <w:rtl w:val="0"/>
        </w:rPr>
        <w:t xml:space="preserve">Fragetypen &amp; Punkteverteilung:</w:t>
      </w:r>
    </w:p>
    <w:p w:rsidR="00000000" w:rsidDel="00000000" w:rsidP="00000000" w:rsidRDefault="00000000" w:rsidRPr="00000000" w14:paraId="0000000C">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1485" w:right="600" w:hanging="360"/>
      </w:pPr>
      <w:r w:rsidDel="00000000" w:rsidR="00000000" w:rsidRPr="00000000">
        <w:rPr>
          <w:rFonts w:ascii="Google Sans" w:cs="Google Sans" w:eastAsia="Google Sans" w:hAnsi="Google Sans"/>
          <w:b w:val="1"/>
          <w:bCs w:val="1"/>
          <w:color w:val="1f1f1f"/>
          <w:rtl w:val="0"/>
        </w:rPr>
        <w:t xml:space="preserve">Wahr/Falsch (truefalse):</w:t>
      </w:r>
      <w:r w:rsidDel="00000000" w:rsidR="00000000" w:rsidRPr="00000000">
        <w:rPr>
          <w:rFonts w:ascii="Google Sans" w:cs="Google Sans" w:eastAsia="Google Sans" w:hAnsi="Google Sans"/>
          <w:color w:val="1f1f1f"/>
          <w:rtl w:val="0"/>
        </w:rPr>
        <w:t xml:space="preserve"> Richtige Option erhält fraction="100", falsche fraction="0".</w:t>
      </w:r>
    </w:p>
    <w:p w:rsidR="00000000" w:rsidDel="00000000" w:rsidP="00000000" w:rsidRDefault="00000000" w:rsidRPr="00000000" w14:paraId="0000000D">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485" w:right="600" w:hanging="360"/>
      </w:pPr>
      <w:r w:rsidDel="00000000" w:rsidR="00000000" w:rsidRPr="00000000">
        <w:rPr>
          <w:rFonts w:ascii="Google Sans" w:cs="Google Sans" w:eastAsia="Google Sans" w:hAnsi="Google Sans"/>
          <w:b w:val="1"/>
          <w:bCs w:val="1"/>
          <w:color w:val="1f1f1f"/>
          <w:rtl w:val="0"/>
        </w:rPr>
        <w:t xml:space="preserve">Single Choice (multichoice mit &lt;single&gt;true&lt;/single&gt;):</w:t>
      </w:r>
      <w:r w:rsidDel="00000000" w:rsidR="00000000" w:rsidRPr="00000000">
        <w:rPr>
          <w:rFonts w:ascii="Google Sans" w:cs="Google Sans" w:eastAsia="Google Sans" w:hAnsi="Google Sans"/>
          <w:color w:val="1f1f1f"/>
          <w:rtl w:val="0"/>
        </w:rPr>
        <w:t xml:space="preserve"> Die eine richtige Antwort erhält fraction="100", alle falschen erhalten fraction="0".</w:t>
      </w:r>
    </w:p>
    <w:p w:rsidR="00000000" w:rsidDel="00000000" w:rsidP="00000000" w:rsidRDefault="00000000" w:rsidRPr="00000000" w14:paraId="0000000E">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485" w:right="600" w:hanging="360"/>
      </w:pPr>
      <w:r w:rsidDel="00000000" w:rsidR="00000000" w:rsidRPr="00000000">
        <w:rPr>
          <w:rFonts w:ascii="Google Sans" w:cs="Google Sans" w:eastAsia="Google Sans" w:hAnsi="Google Sans"/>
          <w:b w:val="1"/>
          <w:bCs w:val="1"/>
          <w:color w:val="1f1f1f"/>
          <w:rtl w:val="0"/>
        </w:rPr>
        <w:t xml:space="preserve">Multiple Choice (multichoice mit &lt;single&gt;false&lt;/single&gt;):</w:t>
      </w:r>
      <w:r w:rsidDel="00000000" w:rsidR="00000000" w:rsidRPr="00000000">
        <w:rPr>
          <w:rFonts w:ascii="Google Sans" w:cs="Google Sans" w:eastAsia="Google Sans" w:hAnsi="Google Sans"/>
          <w:color w:val="1f1f1f"/>
          <w:rtl w:val="0"/>
        </w:rPr>
        <w:t xml:space="preserve"> Teile die 100% auf die richtigen Antworten auf (z. B. bei zwei richtigen Antworten jeweils fraction="50"). Vergib für falsche Antworten Minuspunkte (z. B. fraction="-50"), damit durch Raten nicht die volle Punktzahl erreicht wird.</w:t>
      </w:r>
    </w:p>
    <w:p w:rsidR="00000000" w:rsidDel="00000000" w:rsidP="00000000" w:rsidRDefault="00000000" w:rsidRPr="00000000" w14:paraId="0000000F">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485" w:right="600" w:hanging="360"/>
      </w:pPr>
      <w:r w:rsidDel="00000000" w:rsidR="00000000" w:rsidRPr="00000000">
        <w:rPr>
          <w:rFonts w:ascii="Google Sans" w:cs="Google Sans" w:eastAsia="Google Sans" w:hAnsi="Google Sans"/>
          <w:b w:val="1"/>
          <w:bCs w:val="1"/>
          <w:color w:val="1f1f1f"/>
          <w:rtl w:val="0"/>
        </w:rPr>
        <w:t xml:space="preserve">Kurzantwort (shortanswer):</w:t>
      </w:r>
      <w:r w:rsidDel="00000000" w:rsidR="00000000" w:rsidRPr="00000000">
        <w:rPr>
          <w:rFonts w:ascii="Google Sans" w:cs="Google Sans" w:eastAsia="Google Sans" w:hAnsi="Google Sans"/>
          <w:color w:val="1f1f1f"/>
          <w:rtl w:val="0"/>
        </w:rPr>
        <w:t xml:space="preserve"> Korrekte Begriffe erhalten fraction="100".</w:t>
      </w:r>
    </w:p>
    <w:p w:rsidR="00000000" w:rsidDel="00000000" w:rsidP="00000000" w:rsidRDefault="00000000" w:rsidRPr="00000000" w14:paraId="00000010">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485" w:right="600" w:hanging="360"/>
      </w:pPr>
      <w:r w:rsidDel="00000000" w:rsidR="00000000" w:rsidRPr="00000000">
        <w:rPr>
          <w:rFonts w:ascii="Google Sans" w:cs="Google Sans" w:eastAsia="Google Sans" w:hAnsi="Google Sans"/>
          <w:b w:val="1"/>
          <w:bCs w:val="1"/>
          <w:color w:val="1f1f1f"/>
          <w:rtl w:val="0"/>
        </w:rPr>
        <w:t xml:space="preserve">Freitext (essay):</w:t>
      </w:r>
      <w:r w:rsidDel="00000000" w:rsidR="00000000" w:rsidRPr="00000000">
        <w:rPr>
          <w:rFonts w:ascii="Google Sans" w:cs="Google Sans" w:eastAsia="Google Sans" w:hAnsi="Google Sans"/>
          <w:color w:val="1f1f1f"/>
          <w:rtl w:val="0"/>
        </w:rPr>
        <w:t xml:space="preserve"> Lege die Standard-Struktur für einen Essay-Typ an.</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080" w:right="600" w:hanging="360"/>
      </w:pPr>
      <w:r w:rsidDel="00000000" w:rsidR="00000000" w:rsidRPr="00000000">
        <w:rPr>
          <w:rFonts w:ascii="Google Sans" w:cs="Google Sans" w:eastAsia="Google Sans" w:hAnsi="Google Sans"/>
          <w:b w:val="1"/>
          <w:bCs w:val="1"/>
          <w:color w:val="1f1f1f"/>
          <w:rtl w:val="0"/>
        </w:rPr>
        <w:t xml:space="preserve">Feedback:</w:t>
      </w:r>
      <w:r w:rsidDel="00000000" w:rsidR="00000000" w:rsidRPr="00000000">
        <w:rPr>
          <w:rFonts w:ascii="Google Sans" w:cs="Google Sans" w:eastAsia="Google Sans" w:hAnsi="Google Sans"/>
          <w:color w:val="1f1f1f"/>
          <w:rtl w:val="0"/>
        </w:rPr>
        <w:t xml:space="preserve"> Wenn der Ursprungstext Erklärungen oder Begründungen enthält, füge diese als &lt;generalfeedback&gt;&lt;text&gt;...&lt;/text&gt;&lt;/generalfeedback&gt; für die gesamte Frage oder als spezifisches &lt;feedback&gt; bei den einzelnen Antwortoptionen ein.</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080" w:right="600" w:hanging="360"/>
      </w:pPr>
      <w:r w:rsidDel="00000000" w:rsidR="00000000" w:rsidRPr="00000000">
        <w:rPr>
          <w:rFonts w:ascii="Google Sans" w:cs="Google Sans" w:eastAsia="Google Sans" w:hAnsi="Google Sans"/>
          <w:b w:val="1"/>
          <w:bCs w:val="1"/>
          <w:color w:val="1f1f1f"/>
          <w:rtl w:val="0"/>
        </w:rPr>
        <w:t xml:space="preserve">Erkennung:</w:t>
      </w:r>
      <w:r w:rsidDel="00000000" w:rsidR="00000000" w:rsidRPr="00000000">
        <w:rPr>
          <w:rFonts w:ascii="Google Sans" w:cs="Google Sans" w:eastAsia="Google Sans" w:hAnsi="Google Sans"/>
          <w:color w:val="1f1f1f"/>
          <w:rtl w:val="0"/>
        </w:rPr>
        <w:t xml:space="preserve"> Analysiere den folgenden Text selbstständig, erkenne den intendierten Fragetyp und wende die passenden XML-Tags an.</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before="120" w:line="275.9999942779541" w:lineRule="auto"/>
        <w:ind w:left="600" w:right="600" w:firstLine="0"/>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Hier ist der Text mit den Fragen und Inhalten, den du exakt in dieses Moodle XML Format konvertieren sollst: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ind w:left="600" w:right="600" w:firstLine="0"/>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[HIER DEN ROHTEXT, DIE FRAGEN ODER DIE NOTIZEN EINFÜGEN]</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Tipp für den Workshop-Einsatz</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Wenn du diesen Prompt im Workshop live vorführst, speichere dir am besten vorher einen winzigen, fehlerhaften Textbaustein ab, um den "Wow-Effekt" zu maximieren. Zum Beispiel:</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„1. Frage: Hauptstadt von Österreich? a) Wien (richtig) b) Graz c) Linz. 2. Frage: Wahr oder Falsch: Die Montanuni ist in Leoben. (Stimmt).“</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Wenn du diesen simplen Text unter den Megaprompt kopierst, spuckt die KI in Sekundenbruchteilen fehlerfreien, hunderte Zeilen langen XML-Code aus, den du live in deinen Moodle-Kurs ziehen kannst. Das überzeugt selbst die größten Skeptiker.</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Möchtest du, dass wir diesen Megaprompt direkt hier einmal mit einer beispielhaften Multiple-Choice-Frage testen, damit du das Resultat für deine Unterlagen heute prüfen kannst?</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10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