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235" w:rsidRDefault="008D6B1D" w:rsidP="008D6B1D">
      <w:pPr>
        <w:pStyle w:val="berschrift1"/>
      </w:pPr>
      <w:bookmarkStart w:id="0" w:name="_GoBack"/>
      <w:bookmarkEnd w:id="0"/>
      <w:r>
        <w:t>Textpassagen schützen</w:t>
      </w:r>
    </w:p>
    <w:p w:rsidR="008D6B1D" w:rsidRDefault="008D6B1D">
      <w:r>
        <w:t xml:space="preserve">Video bietet eine leistungsstarke Möglichkeit zur Unterstützung Ihres Standpunkts. Wenn Sie auf "Onlinevideo" klicken, können Sie den Einbettungscode für das Video einfügen, das hinzugefügt werden soll. </w:t>
      </w:r>
    </w:p>
    <w:sdt>
      <w:sdtPr>
        <w:id w:val="-150611666"/>
        <w:lock w:val="sdtContentLocked"/>
        <w:placeholder>
          <w:docPart w:val="DefaultPlaceholder_-1854013440"/>
        </w:placeholder>
        <w:group/>
      </w:sdtPr>
      <w:sdtEndPr/>
      <w:sdtContent>
        <w:p w:rsidR="008D6B1D" w:rsidRDefault="008D6B1D">
          <w:r>
            <w:t xml:space="preserve">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t>
          </w:r>
        </w:p>
      </w:sdtContent>
    </w:sdt>
    <w:p w:rsidR="008D6B1D" w:rsidRDefault="008D6B1D">
      <w:r>
        <w:t>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rsidR="00C86762" w:rsidRDefault="00C86762" w:rsidP="00C86762">
      <w:pPr>
        <w:pStyle w:val="berschrift1"/>
      </w:pPr>
      <w:r>
        <w:t>Dokumentbereich</w:t>
      </w:r>
      <w:r w:rsidR="005E38F2">
        <w:t>e</w:t>
      </w:r>
      <w:r>
        <w:t xml:space="preserve"> schützen</w:t>
      </w:r>
    </w:p>
    <w:p w:rsidR="00C86762" w:rsidRDefault="00C86762" w:rsidP="00C86762">
      <w:pPr>
        <w:rPr>
          <w:noProof/>
          <w:lang w:val="en-US"/>
        </w:rPr>
      </w:pPr>
      <w:r w:rsidRPr="00380CC8">
        <w:rPr>
          <w:noProof/>
        </w:rPr>
        <w:t xml:space="preserve">Fusce est. Vivamus a tellus. </w:t>
      </w:r>
      <w:r w:rsidRPr="00C86762">
        <w:rPr>
          <w:noProof/>
          <w:lang w:val="en-US"/>
        </w:rPr>
        <w:t>Pellentesque habitant morbi tristique senectus et netus et malesuada fames ac turpis egestas. Proin pharetra nonummy pede.</w:t>
      </w:r>
    </w:p>
    <w:p w:rsidR="001420F3" w:rsidRDefault="001420F3" w:rsidP="00C86762">
      <w:pPr>
        <w:spacing w:after="0"/>
        <w:rPr>
          <w:lang w:val="en-US"/>
        </w:rPr>
        <w:sectPr w:rsidR="001420F3">
          <w:pgSz w:w="11906" w:h="16838"/>
          <w:pgMar w:top="1417" w:right="1417" w:bottom="1134" w:left="1417" w:header="708" w:footer="708" w:gutter="0"/>
          <w:cols w:space="708"/>
          <w:formProt w:val="0"/>
          <w:docGrid w:linePitch="360"/>
        </w:sectPr>
      </w:pPr>
    </w:p>
    <w:p w:rsidR="00C86762" w:rsidRPr="00C86762" w:rsidRDefault="00C86762" w:rsidP="00C86762">
      <w:pPr>
        <w:spacing w:after="0"/>
        <w:rPr>
          <w:lang w:val="en-US"/>
        </w:rPr>
      </w:pPr>
    </w:p>
    <w:p w:rsidR="00C86762" w:rsidRPr="00C86762" w:rsidRDefault="00C86762" w:rsidP="00C86762">
      <w:pPr>
        <w:rPr>
          <w:noProof/>
          <w:lang w:val="en-US"/>
        </w:rPr>
      </w:pPr>
      <w:r>
        <w:rPr>
          <w:noProof/>
          <w:lang w:val="en-US"/>
        </w:rPr>
        <w:drawing>
          <wp:anchor distT="0" distB="0" distL="114300" distR="114300" simplePos="0" relativeHeight="251659264" behindDoc="0" locked="0" layoutInCell="1" allowOverlap="1">
            <wp:simplePos x="0" y="0"/>
            <wp:positionH relativeFrom="column">
              <wp:posOffset>-83127</wp:posOffset>
            </wp:positionH>
            <wp:positionV relativeFrom="paragraph">
              <wp:posOffset>179070</wp:posOffset>
            </wp:positionV>
            <wp:extent cx="615950" cy="615950"/>
            <wp:effectExtent l="0" t="0" r="0" b="0"/>
            <wp:wrapSquare wrapText="bothSides"/>
            <wp:docPr id="1" name="Grafik 1" descr="Balken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hart_LTR.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15950" cy="615950"/>
                    </a:xfrm>
                    <a:prstGeom prst="rect">
                      <a:avLst/>
                    </a:prstGeom>
                  </pic:spPr>
                </pic:pic>
              </a:graphicData>
            </a:graphic>
            <wp14:sizeRelH relativeFrom="margin">
              <wp14:pctWidth>0</wp14:pctWidth>
            </wp14:sizeRelH>
            <wp14:sizeRelV relativeFrom="margin">
              <wp14:pctHeight>0</wp14:pctHeight>
            </wp14:sizeRelV>
          </wp:anchor>
        </w:drawing>
      </w:r>
      <w:r w:rsidRPr="00C86762">
        <w:rPr>
          <w:noProof/>
          <w:lang w:val="en-US"/>
        </w:rPr>
        <w:t>Lorem ipsum dolor sit amet, consectetuer adipiscing elit. Maecenas porttitor congue massa. Fusce posuere, magna sed pulvinar ultricies, purus lectus malesuada libero, sit amet commodo magna eroquis urna. Nunc viverra imperdiet enim.</w:t>
      </w:r>
    </w:p>
    <w:p w:rsidR="00C86762" w:rsidRDefault="00C86762" w:rsidP="00C86762">
      <w:pPr>
        <w:rPr>
          <w:noProof/>
          <w:lang w:val="en-US"/>
        </w:rPr>
      </w:pPr>
    </w:p>
    <w:p w:rsidR="00C86762" w:rsidRDefault="00C86762" w:rsidP="00C86762">
      <w:pPr>
        <w:rPr>
          <w:noProof/>
          <w:lang w:val="en-US"/>
        </w:rPr>
      </w:pPr>
    </w:p>
    <w:p w:rsidR="00C86762" w:rsidRDefault="00C86762" w:rsidP="00C86762">
      <w:pPr>
        <w:rPr>
          <w:noProof/>
          <w:lang w:val="en-US"/>
        </w:rPr>
      </w:pPr>
    </w:p>
    <w:p w:rsidR="00C86762" w:rsidRDefault="00C86762" w:rsidP="00C86762">
      <w:pPr>
        <w:rPr>
          <w:noProof/>
          <w:lang w:val="en-US"/>
        </w:rPr>
      </w:pPr>
    </w:p>
    <w:p w:rsidR="00C86762" w:rsidRPr="00C86762" w:rsidRDefault="00C86762" w:rsidP="00C86762"/>
    <w:p w:rsidR="008D6B1D" w:rsidRDefault="008D6B1D"/>
    <w:sectPr w:rsidR="008D6B1D" w:rsidSect="001420F3">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1D"/>
    <w:rsid w:val="000B6235"/>
    <w:rsid w:val="001420F3"/>
    <w:rsid w:val="00380CC8"/>
    <w:rsid w:val="00390E3D"/>
    <w:rsid w:val="005D47D0"/>
    <w:rsid w:val="005E38F2"/>
    <w:rsid w:val="008D6B1D"/>
    <w:rsid w:val="00C86762"/>
    <w:rsid w:val="00F964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2A13-6B69-4214-8FF8-14C5071C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D6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6B1D"/>
    <w:rPr>
      <w:rFonts w:asciiTheme="majorHAnsi" w:eastAsiaTheme="majorEastAsia" w:hAnsiTheme="majorHAnsi" w:cstheme="majorBidi"/>
      <w:color w:val="2F5496" w:themeColor="accent1" w:themeShade="BF"/>
      <w:sz w:val="32"/>
      <w:szCs w:val="32"/>
    </w:rPr>
  </w:style>
  <w:style w:type="character" w:styleId="Platzhaltertext">
    <w:name w:val="Placeholder Text"/>
    <w:basedOn w:val="Absatz-Standardschriftart"/>
    <w:uiPriority w:val="99"/>
    <w:semiHidden/>
    <w:rsid w:val="00F964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4E5ED198-2D18-40B8-817D-66EDCD97E66C}"/>
      </w:docPartPr>
      <w:docPartBody>
        <w:p w:rsidR="006B2828" w:rsidRDefault="004314E1">
          <w:r w:rsidRPr="005A65D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E1"/>
    <w:rsid w:val="004314E1"/>
    <w:rsid w:val="00682319"/>
    <w:rsid w:val="006B2828"/>
    <w:rsid w:val="008A34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14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Word 2019</vt:lpstr>
    </vt:vector>
  </TitlesOfParts>
  <Company>MUL/Zentraler Informatikdienst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2019</dc:title>
  <dc:subject>Übung Bereiche schützen</dc:subject>
  <dc:creator>Dagmar Serb</dc:creator>
  <cp:keywords>Übungsdatei</cp:keywords>
  <dc:description/>
  <cp:lastModifiedBy>Dagmar Serb</cp:lastModifiedBy>
  <cp:revision>4</cp:revision>
  <dcterms:created xsi:type="dcterms:W3CDTF">2019-02-03T08:43:00Z</dcterms:created>
  <dcterms:modified xsi:type="dcterms:W3CDTF">2019-03-26T08:46:00Z</dcterms:modified>
  <cp:category>Schulungen</cp:category>
  <cp:contentStatus>V.01</cp:contentStatus>
</cp:coreProperties>
</file>